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3CEB" w14:textId="4760D24B" w:rsidR="00CE7D31" w:rsidRDefault="00F404C9" w:rsidP="006E4D61">
      <w:pPr>
        <w:tabs>
          <w:tab w:val="right" w:pos="9282"/>
        </w:tabs>
        <w:bidi/>
        <w:spacing w:after="0" w:line="276" w:lineRule="auto"/>
        <w:ind w:right="284"/>
        <w:jc w:val="center"/>
        <w:rPr>
          <w:rFonts w:ascii="WinSoft Pro" w:hAnsi="WinSoft Pro" w:cs="WinSoft Pro"/>
          <w:b/>
          <w:bCs/>
          <w:sz w:val="32"/>
          <w:szCs w:val="32"/>
          <w:rtl/>
          <w:lang w:bidi="ar-SY"/>
        </w:rPr>
      </w:pPr>
      <w:r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>ال</w:t>
      </w:r>
      <w:r w:rsidR="00DE507B"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>تعليمات</w:t>
      </w:r>
      <w:r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 xml:space="preserve"> الخاصة با</w:t>
      </w:r>
      <w:r w:rsidR="00DE507B"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>لطلاب</w:t>
      </w:r>
      <w:r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 xml:space="preserve"> خلال </w:t>
      </w:r>
      <w:r w:rsidR="00F67A93"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>اختبار</w:t>
      </w:r>
      <w:r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 xml:space="preserve"> المرحلة </w:t>
      </w:r>
      <w:r w:rsidR="0020792F"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>الثانية</w:t>
      </w:r>
      <w:r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 xml:space="preserve"> من الأولمبياد العلمي السوري لموسم 2022</w:t>
      </w:r>
      <w:r w:rsidR="008E2D33"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 xml:space="preserve"> المقام بتاريخ </w:t>
      </w:r>
      <w:r w:rsidR="0020792F"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>20</w:t>
      </w:r>
      <w:r w:rsidR="008E2D33"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 xml:space="preserve"> تشرين </w:t>
      </w:r>
      <w:r w:rsidR="0020792F"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>الثاني</w:t>
      </w:r>
      <w:r w:rsidR="008E2D33">
        <w:rPr>
          <w:rFonts w:ascii="WinSoft Pro" w:hAnsi="WinSoft Pro" w:cs="WinSoft Pro" w:hint="cs"/>
          <w:b/>
          <w:bCs/>
          <w:sz w:val="32"/>
          <w:szCs w:val="32"/>
          <w:rtl/>
          <w:lang w:bidi="ar-SY"/>
        </w:rPr>
        <w:t xml:space="preserve"> 2021</w:t>
      </w:r>
    </w:p>
    <w:p w14:paraId="4061A58F" w14:textId="7D193770" w:rsidR="0032211A" w:rsidRDefault="0032211A" w:rsidP="0032211A">
      <w:pPr>
        <w:tabs>
          <w:tab w:val="right" w:pos="9282"/>
        </w:tabs>
        <w:bidi/>
        <w:spacing w:after="0" w:line="276" w:lineRule="auto"/>
        <w:ind w:right="284"/>
        <w:jc w:val="center"/>
        <w:rPr>
          <w:rFonts w:ascii="WinSoft Pro" w:hAnsi="WinSoft Pro" w:cs="WinSoft Pro"/>
          <w:b/>
          <w:bCs/>
          <w:sz w:val="32"/>
          <w:szCs w:val="32"/>
          <w:rtl/>
          <w:lang w:bidi="ar-SY"/>
        </w:rPr>
      </w:pPr>
    </w:p>
    <w:p w14:paraId="4B70B162" w14:textId="6D59D52B" w:rsidR="0032211A" w:rsidRDefault="0032211A" w:rsidP="0032211A">
      <w:pPr>
        <w:tabs>
          <w:tab w:val="right" w:pos="9282"/>
        </w:tabs>
        <w:bidi/>
        <w:spacing w:after="0" w:line="276" w:lineRule="auto"/>
        <w:ind w:right="284"/>
        <w:jc w:val="center"/>
        <w:rPr>
          <w:rFonts w:ascii="WinSoft Pro" w:hAnsi="WinSoft Pro" w:cs="WinSoft Pro"/>
          <w:b/>
          <w:bCs/>
          <w:sz w:val="28"/>
          <w:szCs w:val="28"/>
          <w:rtl/>
          <w:lang w:bidi="ar-SY"/>
        </w:rPr>
      </w:pPr>
      <w:r w:rsidRPr="0032211A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>تتمنى إدارة الأ</w:t>
      </w:r>
      <w:r w:rsidR="007E1888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>و</w:t>
      </w:r>
      <w:r w:rsidRPr="0032211A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 xml:space="preserve">لمبياد العلمي لطلابنا التوفيق في اجتياز اختبارات المرحلة </w:t>
      </w:r>
      <w:r w:rsidR="0020792F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>الثانية</w:t>
      </w:r>
      <w:r w:rsidRPr="0032211A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 xml:space="preserve"> من الأ</w:t>
      </w:r>
      <w:r w:rsidR="007E1888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>و</w:t>
      </w:r>
      <w:r w:rsidRPr="0032211A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>لمبياد العلمي السوري وتؤكد لهم أن الأ</w:t>
      </w:r>
      <w:r w:rsidR="007E1888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>و</w:t>
      </w:r>
      <w:r w:rsidRPr="0032211A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 xml:space="preserve">لمبياد العلمي هو إحدى المحطات الممتعة خلال رحلتهم نحو مستقبل مليء بالفرص والتحديات </w:t>
      </w:r>
    </w:p>
    <w:p w14:paraId="5E5F0B10" w14:textId="10204612" w:rsidR="0032211A" w:rsidRDefault="0032211A" w:rsidP="0032211A">
      <w:pPr>
        <w:tabs>
          <w:tab w:val="right" w:pos="9282"/>
        </w:tabs>
        <w:bidi/>
        <w:spacing w:after="0" w:line="276" w:lineRule="auto"/>
        <w:ind w:right="284"/>
        <w:jc w:val="center"/>
        <w:rPr>
          <w:rFonts w:ascii="WinSoft Pro" w:hAnsi="WinSoft Pro" w:cs="WinSoft Pro"/>
          <w:b/>
          <w:bCs/>
          <w:sz w:val="28"/>
          <w:szCs w:val="28"/>
          <w:rtl/>
          <w:lang w:bidi="ar-SY"/>
        </w:rPr>
      </w:pPr>
      <w:r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>وترجو منكم التقيد بالتعليمات التالية لإتمام الاختبارات بنجاح وتميز</w:t>
      </w:r>
    </w:p>
    <w:p w14:paraId="412CE686" w14:textId="77777777" w:rsidR="0049573A" w:rsidRPr="0032211A" w:rsidRDefault="0049573A" w:rsidP="0049573A">
      <w:pPr>
        <w:tabs>
          <w:tab w:val="right" w:pos="9282"/>
        </w:tabs>
        <w:bidi/>
        <w:spacing w:after="0" w:line="276" w:lineRule="auto"/>
        <w:ind w:right="284"/>
        <w:jc w:val="center"/>
        <w:rPr>
          <w:rFonts w:ascii="WinSoft Pro" w:hAnsi="WinSoft Pro" w:cs="WinSoft Pro"/>
          <w:b/>
          <w:bCs/>
          <w:sz w:val="28"/>
          <w:szCs w:val="28"/>
          <w:rtl/>
          <w:lang w:bidi="ar-SY"/>
        </w:rPr>
      </w:pPr>
    </w:p>
    <w:p w14:paraId="2736A46F" w14:textId="20E6CF8F" w:rsidR="0049573A" w:rsidRPr="0049573A" w:rsidRDefault="0049573A" w:rsidP="0020792F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lang w:bidi="ar-SY"/>
        </w:rPr>
      </w:pPr>
      <w:r w:rsidRPr="0049573A">
        <w:rPr>
          <w:rFonts w:ascii="WinSoft Pro" w:hAnsi="WinSoft Pro" w:cs="WinSoft Pro" w:hint="cs"/>
          <w:sz w:val="28"/>
          <w:szCs w:val="28"/>
          <w:rtl/>
          <w:lang w:bidi="ar-SY"/>
        </w:rPr>
        <w:t>الاختبار</w:t>
      </w:r>
      <w:r w:rsidR="0020792F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الثاني هو اختبار لكل اختصاص حسب نتائج المفاضلة لكل طالب. </w:t>
      </w:r>
      <w:r w:rsidRPr="0049573A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</w:t>
      </w:r>
    </w:p>
    <w:p w14:paraId="13BB6683" w14:textId="0D6628A2" w:rsidR="0049573A" w:rsidRPr="0049573A" w:rsidRDefault="0049573A" w:rsidP="0049573A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lang w:bidi="ar-SY"/>
        </w:rPr>
      </w:pPr>
      <w:r w:rsidRPr="0049573A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للاطلاع على أسئلة السنوات السابقة يمكنكم </w:t>
      </w:r>
      <w:r w:rsidR="00BF7A3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زيارة </w:t>
      </w:r>
      <w:r w:rsidRPr="0049573A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الموقع الرسمي لهيئة التميز والإبداع </w:t>
      </w:r>
      <w:r w:rsidR="00BF7A3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</w:t>
      </w:r>
      <w:hyperlink r:id="rId8" w:history="1">
        <w:r w:rsidRPr="0049573A">
          <w:rPr>
            <w:rStyle w:val="Hyperlink"/>
            <w:rFonts w:ascii="WinSoft Pro" w:hAnsi="WinSoft Pro" w:cs="WinSoft Pro"/>
            <w:sz w:val="28"/>
            <w:szCs w:val="28"/>
            <w:lang w:bidi="ar-SY"/>
          </w:rPr>
          <w:t>www.dca-net.org</w:t>
        </w:r>
      </w:hyperlink>
      <w:r w:rsidR="00BF7A39">
        <w:rPr>
          <w:rFonts w:ascii="WinSoft Pro" w:hAnsi="WinSoft Pro" w:cs="WinSoft Pro" w:hint="cs"/>
          <w:sz w:val="28"/>
          <w:szCs w:val="28"/>
          <w:rtl/>
          <w:lang w:bidi="ar-SY"/>
        </w:rPr>
        <w:t>.</w:t>
      </w:r>
    </w:p>
    <w:p w14:paraId="55130FCE" w14:textId="2F232129" w:rsidR="0049573A" w:rsidRDefault="0049573A" w:rsidP="0049573A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lang w:bidi="ar-SY"/>
        </w:rPr>
      </w:pPr>
      <w:r w:rsidRPr="0049573A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يتأهل </w:t>
      </w:r>
      <w:r w:rsidR="0020792F">
        <w:rPr>
          <w:rFonts w:ascii="WinSoft Pro" w:hAnsi="WinSoft Pro" w:cs="WinSoft Pro" w:hint="cs"/>
          <w:sz w:val="28"/>
          <w:szCs w:val="28"/>
          <w:rtl/>
          <w:lang w:bidi="ar-SY"/>
        </w:rPr>
        <w:t>من هذه المرحلة</w:t>
      </w:r>
      <w:r w:rsidR="00A0435E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الطلاب الخمسون الأوائل في كل اختصاص على مستوى </w:t>
      </w:r>
      <w:r w:rsidR="00A47BDA">
        <w:rPr>
          <w:rFonts w:ascii="WinSoft Pro" w:hAnsi="WinSoft Pro" w:cs="WinSoft Pro" w:hint="cs"/>
          <w:sz w:val="28"/>
          <w:szCs w:val="28"/>
          <w:rtl/>
          <w:lang w:bidi="ar-SY"/>
        </w:rPr>
        <w:t>الجمهورية</w:t>
      </w:r>
      <w:r w:rsidR="00A0435E">
        <w:rPr>
          <w:rFonts w:ascii="WinSoft Pro" w:hAnsi="WinSoft Pro" w:cs="WinSoft Pro" w:hint="cs"/>
          <w:sz w:val="28"/>
          <w:szCs w:val="28"/>
          <w:rtl/>
          <w:lang w:bidi="ar-SY"/>
        </w:rPr>
        <w:t>.</w:t>
      </w:r>
    </w:p>
    <w:p w14:paraId="12C3BAB1" w14:textId="6B4DBC31" w:rsidR="00A0435E" w:rsidRPr="0049573A" w:rsidRDefault="00A0435E" w:rsidP="00A0435E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>
        <w:rPr>
          <w:rFonts w:ascii="WinSoft Pro" w:hAnsi="WinSoft Pro" w:cs="WinSoft Pro" w:hint="cs"/>
          <w:sz w:val="28"/>
          <w:szCs w:val="28"/>
          <w:rtl/>
          <w:lang w:bidi="ar-SY"/>
        </w:rPr>
        <w:t>مدة الاختبار ساعتان ونص، من الساعة 11-13:30</w:t>
      </w:r>
      <w:r w:rsidR="00E437F3">
        <w:rPr>
          <w:rFonts w:ascii="WinSoft Pro" w:hAnsi="WinSoft Pro" w:cs="WinSoft Pro" w:hint="cs"/>
          <w:sz w:val="28"/>
          <w:szCs w:val="28"/>
          <w:rtl/>
          <w:lang w:bidi="ar-SY"/>
        </w:rPr>
        <w:t>.</w:t>
      </w:r>
    </w:p>
    <w:p w14:paraId="69E8B629" w14:textId="7BF4C8E9" w:rsidR="00DE507B" w:rsidRDefault="00DE507B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ي</w:t>
      </w:r>
      <w:r w:rsidR="006E4D61">
        <w:rPr>
          <w:rFonts w:ascii="WinSoft Pro" w:hAnsi="WinSoft Pro" w:cs="WinSoft Pro" w:hint="cs"/>
          <w:sz w:val="28"/>
          <w:szCs w:val="28"/>
          <w:rtl/>
          <w:lang w:bidi="ar-SY"/>
        </w:rPr>
        <w:t>ُ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سمح للطلاب بالدخول إلى القاعات اعتباراً من الساعة </w:t>
      </w:r>
      <w:r w:rsidR="00CE7D31"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العاشرة</w:t>
      </w:r>
      <w:r w:rsidR="006E4D61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والنصف</w:t>
      </w:r>
      <w:r w:rsidR="00CE7D31"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صباحاً، </w:t>
      </w:r>
      <w:r w:rsidR="00CE7D31" w:rsidRPr="0025659F">
        <w:rPr>
          <w:rFonts w:ascii="WinSoft Pro" w:hAnsi="WinSoft Pro" w:cs="WinSoft Pro" w:hint="cs"/>
          <w:b/>
          <w:bCs/>
          <w:i/>
          <w:iCs/>
          <w:sz w:val="28"/>
          <w:szCs w:val="28"/>
          <w:rtl/>
          <w:lang w:bidi="ar-SY"/>
        </w:rPr>
        <w:t>وارتداء الكمامة إلزامي</w:t>
      </w:r>
      <w:r w:rsidR="00CE7D31"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.</w:t>
      </w:r>
    </w:p>
    <w:p w14:paraId="7EB2D85A" w14:textId="2FB430B9" w:rsidR="00FF2BB2" w:rsidRPr="00F404C9" w:rsidRDefault="00FF2BB2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>
        <w:rPr>
          <w:rFonts w:ascii="WinSoft Pro" w:hAnsi="WinSoft Pro" w:cs="WinSoft Pro" w:hint="cs"/>
          <w:sz w:val="28"/>
          <w:szCs w:val="28"/>
          <w:rtl/>
          <w:lang w:bidi="ar-SY"/>
        </w:rPr>
        <w:t>يُمنع دخول أي طالب إلى القاعة بعد مرور ربع ساعة من بدء الاختبار.</w:t>
      </w:r>
    </w:p>
    <w:p w14:paraId="3EB6A9AB" w14:textId="356F9FFE" w:rsidR="00CE7D31" w:rsidRDefault="00CE7D31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يجب أن يظهر الطالب بطاقة اكتتاب شهادة </w:t>
      </w:r>
      <w:r w:rsidR="00A67B64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التعليم 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الأساسي </w:t>
      </w:r>
      <w:r w:rsidRPr="00BF7A39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>أو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الهوية الشخصية أو قيد النفوس عليه</w:t>
      </w:r>
      <w:r w:rsidR="001070AF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صورة 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شخصية.</w:t>
      </w:r>
    </w:p>
    <w:p w14:paraId="23ABC1FA" w14:textId="06DA9FAA" w:rsidR="00FF2BB2" w:rsidRPr="00FF2BB2" w:rsidRDefault="00FF2BB2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>
        <w:rPr>
          <w:rFonts w:ascii="WinSoft Pro" w:hAnsi="WinSoft Pro" w:cs="WinSoft Pro" w:hint="cs"/>
          <w:sz w:val="28"/>
          <w:szCs w:val="28"/>
          <w:rtl/>
          <w:lang w:bidi="ar-SY"/>
        </w:rPr>
        <w:t>يمنع توجيه الأسئلة من الطلاب خلال الامتحان بصوت مرتفع</w:t>
      </w:r>
      <w:r w:rsidR="00A67B64">
        <w:rPr>
          <w:rFonts w:ascii="WinSoft Pro" w:hAnsi="WinSoft Pro" w:cs="WinSoft Pro" w:hint="cs"/>
          <w:sz w:val="28"/>
          <w:szCs w:val="28"/>
          <w:rtl/>
          <w:lang w:bidi="ar-SY"/>
        </w:rPr>
        <w:t>،</w:t>
      </w:r>
      <w:r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</w:t>
      </w:r>
      <w:r w:rsidR="001070AF">
        <w:rPr>
          <w:rFonts w:ascii="WinSoft Pro" w:hAnsi="WinSoft Pro" w:cs="WinSoft Pro" w:hint="cs"/>
          <w:sz w:val="28"/>
          <w:szCs w:val="28"/>
          <w:rtl/>
          <w:lang w:bidi="ar-SY"/>
        </w:rPr>
        <w:t>إنما</w:t>
      </w:r>
      <w:r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عن طريق رفع الأيدي وانتظار أحد المراقبين بالتوجه إليه ونقل سؤاله </w:t>
      </w:r>
      <w:r w:rsidR="001070AF">
        <w:rPr>
          <w:rFonts w:ascii="WinSoft Pro" w:hAnsi="WinSoft Pro" w:cs="WinSoft Pro" w:hint="cs"/>
          <w:sz w:val="28"/>
          <w:szCs w:val="28"/>
          <w:rtl/>
          <w:lang w:bidi="ar-SY"/>
        </w:rPr>
        <w:t>للجنة الإشراف</w:t>
      </w:r>
      <w:r>
        <w:rPr>
          <w:rFonts w:ascii="WinSoft Pro" w:hAnsi="WinSoft Pro" w:cs="WinSoft Pro" w:hint="cs"/>
          <w:sz w:val="28"/>
          <w:szCs w:val="28"/>
          <w:rtl/>
          <w:lang w:bidi="ar-SY"/>
        </w:rPr>
        <w:t>.</w:t>
      </w:r>
    </w:p>
    <w:p w14:paraId="5309DCCC" w14:textId="16F5C4CC" w:rsidR="00CE7D31" w:rsidRPr="00F404C9" w:rsidRDefault="00CE7D31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يجب أن ي</w:t>
      </w:r>
      <w:r w:rsidR="00FF2BB2">
        <w:rPr>
          <w:rFonts w:ascii="WinSoft Pro" w:hAnsi="WinSoft Pro" w:cs="WinSoft Pro" w:hint="cs"/>
          <w:sz w:val="28"/>
          <w:szCs w:val="28"/>
          <w:rtl/>
          <w:lang w:bidi="ar-SY"/>
        </w:rPr>
        <w:t>ُ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حضر الطالب </w:t>
      </w:r>
      <w:r w:rsidRPr="00BF7A39">
        <w:rPr>
          <w:rFonts w:ascii="WinSoft Pro" w:hAnsi="WinSoft Pro" w:cs="WinSoft Pro" w:hint="cs"/>
          <w:sz w:val="28"/>
          <w:szCs w:val="28"/>
          <w:u w:val="single"/>
          <w:rtl/>
          <w:lang w:bidi="ar-SY"/>
        </w:rPr>
        <w:t>قلم أزرق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</w:t>
      </w:r>
      <w:r w:rsidRPr="00BF7A39">
        <w:rPr>
          <w:rFonts w:ascii="WinSoft Pro" w:hAnsi="WinSoft Pro" w:cs="WinSoft Pro" w:hint="cs"/>
          <w:sz w:val="28"/>
          <w:szCs w:val="28"/>
          <w:u w:val="single"/>
          <w:rtl/>
          <w:lang w:bidi="ar-SY"/>
        </w:rPr>
        <w:t>وقلم رصاص</w:t>
      </w:r>
      <w:r w:rsidR="00E437F3" w:rsidRPr="00E437F3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</w:t>
      </w:r>
      <w:r w:rsidR="00E437F3" w:rsidRPr="00BF7A39">
        <w:rPr>
          <w:rFonts w:ascii="WinSoft Pro" w:hAnsi="WinSoft Pro" w:cs="WinSoft Pro" w:hint="cs"/>
          <w:sz w:val="28"/>
          <w:szCs w:val="28"/>
          <w:u w:val="single"/>
          <w:rtl/>
          <w:lang w:bidi="ar-SY"/>
        </w:rPr>
        <w:t>وعلبة هندسة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</w:t>
      </w:r>
      <w:r w:rsidRPr="00BF7A39">
        <w:rPr>
          <w:rFonts w:ascii="WinSoft Pro" w:hAnsi="WinSoft Pro" w:cs="WinSoft Pro" w:hint="cs"/>
          <w:sz w:val="28"/>
          <w:szCs w:val="28"/>
          <w:u w:val="single"/>
          <w:rtl/>
          <w:lang w:bidi="ar-SY"/>
        </w:rPr>
        <w:t>وممحاة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إلى </w:t>
      </w:r>
      <w:r w:rsidR="0000486C">
        <w:rPr>
          <w:rFonts w:ascii="WinSoft Pro" w:hAnsi="WinSoft Pro" w:cs="WinSoft Pro" w:hint="cs"/>
          <w:sz w:val="28"/>
          <w:szCs w:val="28"/>
          <w:rtl/>
          <w:lang w:bidi="ar-SY"/>
        </w:rPr>
        <w:t>الاختبار</w:t>
      </w:r>
      <w:r w:rsidR="00E437F3">
        <w:rPr>
          <w:rFonts w:ascii="WinSoft Pro" w:hAnsi="WinSoft Pro" w:cs="WinSoft Pro" w:hint="cs"/>
          <w:sz w:val="28"/>
          <w:szCs w:val="28"/>
          <w:rtl/>
          <w:lang w:bidi="ar-SY"/>
        </w:rPr>
        <w:t>،.</w:t>
      </w:r>
    </w:p>
    <w:p w14:paraId="08B228CE" w14:textId="64638EE8" w:rsidR="00FF2BB2" w:rsidRDefault="00CE7D31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ضرورة كتابة كافة البيانات للطالب على ورقة </w:t>
      </w:r>
      <w:r w:rsidR="0025659F"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الأسئلة </w:t>
      </w:r>
      <w:r w:rsidR="00A0435E">
        <w:rPr>
          <w:rFonts w:ascii="WinSoft Pro" w:hAnsi="WinSoft Pro" w:cs="WinSoft Pro" w:hint="cs"/>
          <w:sz w:val="28"/>
          <w:szCs w:val="28"/>
          <w:rtl/>
          <w:lang w:bidi="ar-SY"/>
        </w:rPr>
        <w:t>و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ورقة الإجابة متضمنة</w:t>
      </w:r>
      <w:r w:rsidR="00FF2BB2">
        <w:rPr>
          <w:rFonts w:ascii="WinSoft Pro" w:hAnsi="WinSoft Pro" w:cs="WinSoft Pro" w:hint="cs"/>
          <w:sz w:val="28"/>
          <w:szCs w:val="28"/>
          <w:rtl/>
          <w:lang w:bidi="ar-SY"/>
        </w:rPr>
        <w:t>:</w:t>
      </w:r>
    </w:p>
    <w:p w14:paraId="484A423F" w14:textId="11513EE2" w:rsidR="00CE7D31" w:rsidRPr="00F404C9" w:rsidRDefault="00CE7D31" w:rsidP="006E4D61">
      <w:pPr>
        <w:pStyle w:val="ListParagraph"/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(ال</w:t>
      </w:r>
      <w:r w:rsidR="001070AF">
        <w:rPr>
          <w:rFonts w:ascii="WinSoft Pro" w:hAnsi="WinSoft Pro" w:cs="WinSoft Pro" w:hint="cs"/>
          <w:sz w:val="28"/>
          <w:szCs w:val="28"/>
          <w:rtl/>
          <w:lang w:bidi="ar-SY"/>
        </w:rPr>
        <w:t>ا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سم الثلاثي_ الرقم </w:t>
      </w:r>
      <w:r w:rsidR="007E1888"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الامتحاني</w:t>
      </w:r>
      <w:r w:rsidR="007E1888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_المحافظة) </w:t>
      </w:r>
      <w:r w:rsidRPr="00FF2BB2">
        <w:rPr>
          <w:rFonts w:ascii="WinSoft Pro" w:hAnsi="WinSoft Pro" w:cs="WinSoft Pro" w:hint="cs"/>
          <w:b/>
          <w:bCs/>
          <w:sz w:val="28"/>
          <w:szCs w:val="28"/>
          <w:rtl/>
          <w:lang w:bidi="ar-SY"/>
        </w:rPr>
        <w:t>وذلك بالقلم الأزرق حصراً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.</w:t>
      </w:r>
    </w:p>
    <w:p w14:paraId="2EACD469" w14:textId="047069FC" w:rsidR="00CE7D31" w:rsidRPr="00F404C9" w:rsidRDefault="00CE7D31" w:rsidP="00A0435E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يجب تجنب أي حك أو شطب على ورقة الإجابة</w:t>
      </w:r>
      <w:r w:rsidR="00A0435E">
        <w:rPr>
          <w:rFonts w:ascii="WinSoft Pro" w:hAnsi="WinSoft Pro" w:cs="WinSoft Pro" w:hint="cs"/>
          <w:sz w:val="28"/>
          <w:szCs w:val="28"/>
          <w:rtl/>
          <w:lang w:bidi="ar-SY"/>
        </w:rPr>
        <w:t>.</w:t>
      </w:r>
    </w:p>
    <w:p w14:paraId="39BC0D77" w14:textId="31D18997" w:rsidR="00CE7D31" w:rsidRPr="00F404C9" w:rsidRDefault="00CE7D31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عدم ثني زوايا ورقة الإجابة أو طيها، يجب أن تبقى الورقة ملساء خالية من أي ثني أو طي</w:t>
      </w:r>
      <w:r w:rsidR="00AF32C9"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.</w:t>
      </w:r>
    </w:p>
    <w:p w14:paraId="4E98417E" w14:textId="4723CA11" w:rsidR="00AF32C9" w:rsidRDefault="00AF32C9" w:rsidP="00A0435E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عدم استخدام </w:t>
      </w:r>
      <w:r w:rsidR="00BF7A39">
        <w:rPr>
          <w:rFonts w:ascii="WinSoft Pro" w:hAnsi="WinSoft Pro" w:cs="WinSoft Pro" w:hint="cs"/>
          <w:sz w:val="28"/>
          <w:szCs w:val="28"/>
          <w:rtl/>
          <w:lang w:bidi="ar-SY"/>
        </w:rPr>
        <w:t>مصحح</w:t>
      </w:r>
      <w:r w:rsidR="00A67B64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( الكوركتر )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، </w:t>
      </w:r>
    </w:p>
    <w:p w14:paraId="1AE0FFE0" w14:textId="6D4BB4A7" w:rsidR="00E437F3" w:rsidRPr="00F404C9" w:rsidRDefault="00E437F3" w:rsidP="00BF7A39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يمنع</w:t>
      </w:r>
      <w:r w:rsidR="00BF7A3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منعاً باتاً استخدام أجهزة الهاتف المحمول أو الساعات الرقمية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خلال الاختبار</w:t>
      </w:r>
      <w:r w:rsidR="00BF7A39">
        <w:rPr>
          <w:rFonts w:ascii="WinSoft Pro" w:hAnsi="WinSoft Pro" w:cs="WinSoft Pro" w:hint="cs"/>
          <w:sz w:val="28"/>
          <w:szCs w:val="28"/>
          <w:rtl/>
          <w:lang w:bidi="ar-SY"/>
        </w:rPr>
        <w:t>.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 </w:t>
      </w:r>
    </w:p>
    <w:p w14:paraId="148EF507" w14:textId="37760D73" w:rsidR="00AF32C9" w:rsidRPr="00F404C9" w:rsidRDefault="00AF32C9" w:rsidP="00E437F3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يمنع خلال الاختبار استخدام الآلات الحاسبة </w:t>
      </w:r>
      <w:r w:rsidR="00E437F3">
        <w:rPr>
          <w:rFonts w:ascii="WinSoft Pro" w:hAnsi="WinSoft Pro" w:cs="WinSoft Pro" w:hint="cs"/>
          <w:sz w:val="28"/>
          <w:szCs w:val="28"/>
          <w:rtl/>
          <w:lang w:bidi="ar-SY"/>
        </w:rPr>
        <w:t>لطلاب اختصاص الرياضيات.</w:t>
      </w:r>
    </w:p>
    <w:p w14:paraId="05D446FD" w14:textId="1595A5A3" w:rsidR="00AF32C9" w:rsidRPr="001070AF" w:rsidRDefault="00AF32C9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ي</w:t>
      </w:r>
      <w:r w:rsidR="00FF2BB2">
        <w:rPr>
          <w:rFonts w:ascii="WinSoft Pro" w:hAnsi="WinSoft Pro" w:cs="WinSoft Pro" w:hint="cs"/>
          <w:sz w:val="28"/>
          <w:szCs w:val="28"/>
          <w:rtl/>
          <w:lang w:bidi="ar-SY"/>
        </w:rPr>
        <w:t>ُ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منع استبدال ورقة الإجابة</w:t>
      </w:r>
      <w:r w:rsidR="001070AF">
        <w:rPr>
          <w:rFonts w:ascii="WinSoft Pro" w:hAnsi="WinSoft Pro" w:cs="WinSoft Pro" w:hint="cs"/>
          <w:sz w:val="28"/>
          <w:szCs w:val="28"/>
          <w:rtl/>
          <w:lang w:bidi="ar-SY"/>
        </w:rPr>
        <w:t>.</w:t>
      </w:r>
    </w:p>
    <w:p w14:paraId="55A290BF" w14:textId="74E61939" w:rsidR="00AF32C9" w:rsidRPr="00F404C9" w:rsidRDefault="00AF32C9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يمنع دخول الأهل إلى المراكز الامتحانية</w:t>
      </w:r>
      <w:r w:rsidR="007E1888">
        <w:rPr>
          <w:rFonts w:ascii="WinSoft Pro" w:hAnsi="WinSoft Pro" w:cs="WinSoft Pro" w:hint="cs"/>
          <w:sz w:val="28"/>
          <w:szCs w:val="28"/>
          <w:rtl/>
          <w:lang w:bidi="ar-SY"/>
        </w:rPr>
        <w:t>.</w:t>
      </w:r>
    </w:p>
    <w:p w14:paraId="07BE2154" w14:textId="3C2383F5" w:rsidR="0019135A" w:rsidRPr="00FF2BB2" w:rsidRDefault="00AF32C9" w:rsidP="006E4D61">
      <w:pPr>
        <w:pStyle w:val="ListParagraph"/>
        <w:numPr>
          <w:ilvl w:val="0"/>
          <w:numId w:val="2"/>
        </w:numPr>
        <w:tabs>
          <w:tab w:val="right" w:pos="9282"/>
        </w:tabs>
        <w:bidi/>
        <w:spacing w:after="0" w:line="360" w:lineRule="auto"/>
        <w:ind w:right="284"/>
        <w:jc w:val="lowKashida"/>
        <w:rPr>
          <w:rFonts w:ascii="WinSoft Pro" w:hAnsi="WinSoft Pro" w:cs="WinSoft Pro"/>
          <w:sz w:val="28"/>
          <w:szCs w:val="28"/>
          <w:rtl/>
          <w:lang w:bidi="ar-SY"/>
        </w:rPr>
      </w:pP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 xml:space="preserve">يمنع </w:t>
      </w:r>
      <w:r w:rsidR="00BF7A39">
        <w:rPr>
          <w:rFonts w:ascii="WinSoft Pro" w:hAnsi="WinSoft Pro" w:cs="WinSoft Pro" w:hint="cs"/>
          <w:sz w:val="28"/>
          <w:szCs w:val="28"/>
          <w:rtl/>
          <w:lang w:bidi="ar-SY"/>
        </w:rPr>
        <w:t>إ</w:t>
      </w:r>
      <w:r w:rsidRPr="00F404C9">
        <w:rPr>
          <w:rFonts w:ascii="WinSoft Pro" w:hAnsi="WinSoft Pro" w:cs="WinSoft Pro" w:hint="cs"/>
          <w:sz w:val="28"/>
          <w:szCs w:val="28"/>
          <w:rtl/>
          <w:lang w:bidi="ar-SY"/>
        </w:rPr>
        <w:t>حضار الأكل والشرب إلى داخل القاعات.</w:t>
      </w:r>
    </w:p>
    <w:sectPr w:rsidR="0019135A" w:rsidRPr="00FF2BB2" w:rsidSect="00FF2B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17" w:bottom="1440" w:left="1440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C29E" w14:textId="77777777" w:rsidR="002A70C7" w:rsidRDefault="002A70C7">
      <w:pPr>
        <w:spacing w:after="0" w:line="240" w:lineRule="auto"/>
      </w:pPr>
      <w:r>
        <w:separator/>
      </w:r>
    </w:p>
  </w:endnote>
  <w:endnote w:type="continuationSeparator" w:id="0">
    <w:p w14:paraId="3B9EF15A" w14:textId="77777777" w:rsidR="002A70C7" w:rsidRDefault="002A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Soft Pro">
    <w:panose1 w:val="020B0600060200000000"/>
    <w:charset w:val="00"/>
    <w:family w:val="swiss"/>
    <w:pitch w:val="variable"/>
    <w:sig w:usb0="0000280F" w:usb1="00000000" w:usb2="00000000" w:usb3="00000000" w:csb0="0000006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4113" w14:textId="77777777" w:rsidR="0000360D" w:rsidRDefault="000036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05FA" w14:textId="4339D890" w:rsidR="0000360D" w:rsidRDefault="00157A12" w:rsidP="00157A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0F3F94" wp14:editId="35847DF1">
          <wp:simplePos x="0" y="0"/>
          <wp:positionH relativeFrom="margin">
            <wp:align>center</wp:align>
          </wp:positionH>
          <wp:positionV relativeFrom="paragraph">
            <wp:posOffset>-931345</wp:posOffset>
          </wp:positionV>
          <wp:extent cx="7130005" cy="1388745"/>
          <wp:effectExtent l="0" t="0" r="0" b="1905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0005" cy="1388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E23F60D" w14:textId="319307BE" w:rsidR="0000360D" w:rsidRDefault="000036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27EA" w14:textId="77777777" w:rsidR="0000360D" w:rsidRDefault="000036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B664" w14:textId="77777777" w:rsidR="002A70C7" w:rsidRDefault="002A70C7">
      <w:pPr>
        <w:spacing w:after="0" w:line="240" w:lineRule="auto"/>
      </w:pPr>
      <w:r>
        <w:separator/>
      </w:r>
    </w:p>
  </w:footnote>
  <w:footnote w:type="continuationSeparator" w:id="0">
    <w:p w14:paraId="0DEACC66" w14:textId="77777777" w:rsidR="002A70C7" w:rsidRDefault="002A7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0D10" w14:textId="77777777" w:rsidR="0000360D" w:rsidRDefault="000036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03F3" w14:textId="168096A3" w:rsidR="008A41F9" w:rsidRPr="008A41F9" w:rsidRDefault="008A41F9" w:rsidP="008A41F9">
    <w:pPr>
      <w:spacing w:after="0" w:line="240" w:lineRule="auto"/>
      <w:jc w:val="right"/>
      <w:rPr>
        <w:rFonts w:ascii="WinSoft Pro" w:hAnsi="WinSoft Pro" w:cs="WinSoft Pro"/>
        <w:b/>
        <w:bCs/>
        <w:sz w:val="32"/>
        <w:szCs w:val="32"/>
        <w:rtl/>
        <w:lang w:bidi="ar-SY"/>
      </w:rPr>
    </w:pPr>
    <w:r w:rsidRPr="008A41F9">
      <w:rPr>
        <w:rFonts w:ascii="WinSoft Pro" w:eastAsia="Times New Roman" w:hAnsi="WinSoft Pro" w:cs="WinSoft Pro"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 wp14:anchorId="3C7CA3E9" wp14:editId="58F24FD1">
          <wp:simplePos x="0" y="0"/>
          <wp:positionH relativeFrom="column">
            <wp:posOffset>-347345</wp:posOffset>
          </wp:positionH>
          <wp:positionV relativeFrom="paragraph">
            <wp:posOffset>-36629</wp:posOffset>
          </wp:positionV>
          <wp:extent cx="1777365" cy="500380"/>
          <wp:effectExtent l="0" t="0" r="0" b="0"/>
          <wp:wrapNone/>
          <wp:docPr id="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A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365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41F9">
      <w:rPr>
        <w:rFonts w:ascii="WinSoft Pro" w:hAnsi="WinSoft Pro" w:cs="WinSoft Pro" w:hint="cs"/>
        <w:b/>
        <w:bCs/>
        <w:sz w:val="32"/>
        <w:szCs w:val="32"/>
        <w:rtl/>
        <w:lang w:bidi="ar-SY"/>
      </w:rPr>
      <w:t>الجمهورية العربية السورية</w:t>
    </w:r>
  </w:p>
  <w:p w14:paraId="23B04610" w14:textId="406CB199" w:rsidR="008A41F9" w:rsidRPr="008A41F9" w:rsidRDefault="00F24C57" w:rsidP="00F24C57">
    <w:pPr>
      <w:tabs>
        <w:tab w:val="left" w:pos="6817"/>
        <w:tab w:val="right" w:pos="9360"/>
      </w:tabs>
      <w:spacing w:after="0" w:line="240" w:lineRule="auto"/>
      <w:rPr>
        <w:rFonts w:ascii="WinSoft Pro" w:hAnsi="WinSoft Pro" w:cs="WinSoft Pro"/>
        <w:b/>
        <w:bCs/>
        <w:sz w:val="32"/>
        <w:szCs w:val="32"/>
        <w:lang w:bidi="ar-SY"/>
      </w:rPr>
    </w:pPr>
    <w:r>
      <w:rPr>
        <w:rFonts w:ascii="WinSoft Pro" w:hAnsi="WinSoft Pro" w:cs="WinSoft Pro"/>
        <w:b/>
        <w:bCs/>
        <w:sz w:val="32"/>
        <w:szCs w:val="32"/>
        <w:rtl/>
        <w:lang w:bidi="ar-SY"/>
      </w:rPr>
      <w:tab/>
    </w:r>
    <w:r>
      <w:rPr>
        <w:rFonts w:ascii="WinSoft Pro" w:hAnsi="WinSoft Pro" w:cs="WinSoft Pro"/>
        <w:b/>
        <w:bCs/>
        <w:sz w:val="32"/>
        <w:szCs w:val="32"/>
        <w:rtl/>
        <w:lang w:bidi="ar-SY"/>
      </w:rPr>
      <w:tab/>
    </w:r>
    <w:r w:rsidR="004A1353">
      <w:rPr>
        <w:rFonts w:ascii="WinSoft Pro" w:hAnsi="WinSoft Pro" w:cs="WinSoft Pro" w:hint="cs"/>
        <w:b/>
        <w:bCs/>
        <w:sz w:val="32"/>
        <w:szCs w:val="32"/>
        <w:rtl/>
        <w:lang w:bidi="ar-SY"/>
      </w:rPr>
      <w:t xml:space="preserve"> </w:t>
    </w:r>
    <w:r w:rsidR="008A41F9" w:rsidRPr="008A41F9">
      <w:rPr>
        <w:rFonts w:ascii="WinSoft Pro" w:hAnsi="WinSoft Pro" w:cs="WinSoft Pro" w:hint="cs"/>
        <w:b/>
        <w:bCs/>
        <w:sz w:val="32"/>
        <w:szCs w:val="32"/>
        <w:rtl/>
        <w:lang w:bidi="ar-SY"/>
      </w:rPr>
      <w:t xml:space="preserve">  هيئة التميز والإبداع</w:t>
    </w:r>
  </w:p>
  <w:p w14:paraId="05217923" w14:textId="5091A105" w:rsidR="0000360D" w:rsidRDefault="000036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0334" w14:textId="77777777" w:rsidR="0000360D" w:rsidRDefault="000036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5ADB"/>
    <w:multiLevelType w:val="hybridMultilevel"/>
    <w:tmpl w:val="2D66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649BA"/>
    <w:multiLevelType w:val="hybridMultilevel"/>
    <w:tmpl w:val="4686E6F0"/>
    <w:lvl w:ilvl="0" w:tplc="F9582DBE">
      <w:numFmt w:val="bullet"/>
      <w:lvlText w:val="-"/>
      <w:lvlJc w:val="left"/>
      <w:pPr>
        <w:ind w:left="720" w:hanging="360"/>
      </w:pPr>
      <w:rPr>
        <w:rFonts w:ascii="WinSoft Pro" w:eastAsia="Calibri" w:hAnsi="WinSoft Pro" w:cs="WinSoft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451D2"/>
    <w:multiLevelType w:val="hybridMultilevel"/>
    <w:tmpl w:val="41E667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0D"/>
    <w:rsid w:val="0000360D"/>
    <w:rsid w:val="0000486C"/>
    <w:rsid w:val="001070AF"/>
    <w:rsid w:val="00157A12"/>
    <w:rsid w:val="00161AD9"/>
    <w:rsid w:val="0019135A"/>
    <w:rsid w:val="0020792F"/>
    <w:rsid w:val="0025659F"/>
    <w:rsid w:val="002A70C7"/>
    <w:rsid w:val="002F3BB9"/>
    <w:rsid w:val="0032211A"/>
    <w:rsid w:val="0049573A"/>
    <w:rsid w:val="004A1353"/>
    <w:rsid w:val="004D2194"/>
    <w:rsid w:val="005A60EE"/>
    <w:rsid w:val="006040DF"/>
    <w:rsid w:val="0063117E"/>
    <w:rsid w:val="006E4D61"/>
    <w:rsid w:val="007E1888"/>
    <w:rsid w:val="007F3C29"/>
    <w:rsid w:val="008A41F9"/>
    <w:rsid w:val="008E2D33"/>
    <w:rsid w:val="00991E4F"/>
    <w:rsid w:val="00A0435E"/>
    <w:rsid w:val="00A1346D"/>
    <w:rsid w:val="00A47BDA"/>
    <w:rsid w:val="00A67B64"/>
    <w:rsid w:val="00A96474"/>
    <w:rsid w:val="00AF32C9"/>
    <w:rsid w:val="00BF7A39"/>
    <w:rsid w:val="00CE7D31"/>
    <w:rsid w:val="00D24B8E"/>
    <w:rsid w:val="00DE507B"/>
    <w:rsid w:val="00E437F3"/>
    <w:rsid w:val="00E70A33"/>
    <w:rsid w:val="00F24C57"/>
    <w:rsid w:val="00F404C9"/>
    <w:rsid w:val="00F67A93"/>
    <w:rsid w:val="00F968A3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1FB2F"/>
  <w15:docId w15:val="{987FCDE8-C584-4439-903E-94D05D92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F3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57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a-net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2F2C-E6A0-4DA5-A519-710E134A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Boushra</dc:creator>
  <cp:lastModifiedBy>Ahmad Msnsour</cp:lastModifiedBy>
  <cp:revision>11</cp:revision>
  <cp:lastPrinted>2021-11-03T11:18:00Z</cp:lastPrinted>
  <dcterms:created xsi:type="dcterms:W3CDTF">2021-10-12T06:22:00Z</dcterms:created>
  <dcterms:modified xsi:type="dcterms:W3CDTF">2021-11-11T15:58:00Z</dcterms:modified>
</cp:coreProperties>
</file>